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rFonts w:ascii="Vrinda" w:cs="Vrinda" w:eastAsia="Vrinda" w:hAnsi="Vrinda"/>
          <w:b w:val="1"/>
          <w:sz w:val="40"/>
          <w:szCs w:val="40"/>
          <w:rtl w:val="0"/>
        </w:rPr>
        <w:t xml:space="preserve">গণপ্রজাতন্ত্রী বাংলাদেশ সরকার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Fonts w:ascii="Vrinda" w:cs="Vrinda" w:eastAsia="Vrinda" w:hAnsi="Vrinda"/>
          <w:b w:val="1"/>
          <w:sz w:val="34"/>
          <w:szCs w:val="34"/>
          <w:rtl w:val="0"/>
        </w:rPr>
        <w:t xml:space="preserve">উপজেলা নির্বাহী অফিসারের কার্যালয়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Fonts w:ascii="Vrinda" w:cs="Vrinda" w:eastAsia="Vrinda" w:hAnsi="Vrinda"/>
          <w:b w:val="1"/>
          <w:sz w:val="34"/>
          <w:szCs w:val="34"/>
          <w:rtl w:val="0"/>
        </w:rPr>
        <w:t xml:space="preserve">বারহাট্টা, নেত্রকোণা</w:t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Vrinda" w:cs="Vrinda" w:eastAsia="Vrinda" w:hAnsi="Vrinda"/>
          <w:sz w:val="36"/>
          <w:szCs w:val="36"/>
          <w:rtl w:val="0"/>
        </w:rPr>
        <w:t xml:space="preserve">সিটিজেন চার্টার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74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5"/>
        <w:gridCol w:w="1665"/>
        <w:gridCol w:w="1980"/>
        <w:gridCol w:w="2505"/>
        <w:gridCol w:w="2025"/>
        <w:gridCol w:w="1635"/>
        <w:gridCol w:w="2745"/>
        <w:gridCol w:w="3900"/>
        <w:tblGridChange w:id="0">
          <w:tblGrid>
            <w:gridCol w:w="975"/>
            <w:gridCol w:w="1665"/>
            <w:gridCol w:w="1980"/>
            <w:gridCol w:w="2505"/>
            <w:gridCol w:w="2025"/>
            <w:gridCol w:w="1635"/>
            <w:gridCol w:w="2745"/>
            <w:gridCol w:w="3900"/>
          </w:tblGrid>
        </w:tblGridChange>
      </w:tblGrid>
      <w:tr>
        <w:trPr>
          <w:trHeight w:val="164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ক্র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মঃ নং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সেবার নাম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প্রয়োজনীয় সর্বোচ্চ সময়(ঘন্টা/ দিন/মাস)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প্রয়োজনীয় কাগজপত্র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কাগজপত্র/আবেদন ফর্ম প্রাপ্তির স্থান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সেবামূল্য ও পরিশোধ পদ্ধতি (যদি থাকে )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শাখার নাম সহ দায়িত্বপ্রাপ্ত কর্মকর্তা (কর্মকর্তার পদবী,রম্নম নম্বর,বাংলাদেশের কোড,জেলা ও উপজেলা কোডসহ টেলিফোন/মোবাইল নম্বর, ই-মেইল এড্রেস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উর্দ্ধতন কর্মকর্তার পদবী,রম্নম নম্বর,বাংলাদেশের কোড,জেলা ও উপজেলা কোডসহ টেলিফোন/মোবাইল নম্বর,ই-মেইল এড্রেস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৪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৮</w:t>
            </w:r>
          </w:p>
        </w:tc>
      </w:tr>
      <w:tr>
        <w:trPr>
          <w:trHeight w:val="36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প্রয়াত মুক্তিযোদ্ধাদের দাফন খরচ প্রদান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১(এক)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উপজেলা নির্বাহী অফিসার/গার্ড অব অনার প্রদানকারী কর্মকর্তা একটি স্থানীয়ভাবে তৈরী/ছাপানো ফাঁকা আবেদন ফর্ম এবং প্রয়োজনীয় টাকা সঙ্গে নিয়ে যাবেন ।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স্থানীয়ভাবে প্রণীত আবেদন ফরম উপজেলা নির্বাহী অফিস থেকে সংগ্রহ করতে হবে ।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কোন খরচ নেয়া হয় না ।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উপজেলা নির্বাহী অফিসার,বারহাট্টা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unobarhatta@yahoo.com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জেলা  প্রশাসক,নেত্রকোণা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dcnetrokona@mopa.gov.bd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জন্মনিবন্ধন সংশোধনের আবেদন জেলা প্রশাসক বরাবরে অগ্রগামীকরণ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২(দুই)ঘন্টা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জন্মনিবন্ধন সংশোধনের নির্ধারিত আবেদন ফরম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সংশিস্নষ্ট পৌরসভা/ইউনিয়ন ডিজিটাল সেন্টার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কোন ফি নেয়া হয় না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2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জাতীয় গ্রন্থকেন্দ্র থেকে বেসরকারী গ্রন্থাগারসমূহে বই প্রাপ্তির আবেদনে সুপারিশ প্রদান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২(দুই)ঘন্টা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জাতীয় গ্রন্থকেন্দ্র থেকে সরবরাহকৃত আবেদন ফরম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জাতীয় গ্রন্থকেন্দ্র সংস্কৃতি বিষয়ক মন্ত্রণালয়,৫/সি বঙ্গবন্ধু এভিনিউ,ঢাকা-১০০০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কোন ফি নেয়া হয় না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০৪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নির্বাহী ম্যাজিষ্ট্রেট আদালতের মামলার আদেশের সাধারণ জাবেদা নকল প্রদান ।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০৩(তিন) 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সাদা কাগজে আবেদন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নির্বাহী ম্যাজিষ্ট্রেট আদালত বারহাট্টা নেত্রকোণা ।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আবেদনের জন্য ২০/-টাকার কোর্ট ফি এবং প্রতি প্রষ্ঠার নকলের জন্য ৪/-হারে কোর্ট ফি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16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কৃষি খাস জমি বন্দোবসত্ম প্রদান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৪৫ (পঁয়তালিস্নশ) 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১।উপজেলা ভূমি অফিস থেকে প্রাপ্ত বন্দোবসত্ম নথি-যাতে থাকবে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২।আবেদনকারীর স্বামী /স্ত্রীর যৌথ ছবিসহ পূরণকৃত এবং স্বাক্ষরিত আবেদন ১ কপি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৩।আবেদনকারী ভূমিহীন মর্মে চেয়াম্যেন  মেয়র এর প্রত্যয়নের মূল /সত্যায়িত ফটোকপি-১ কপি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৪।আবেদনকারীর স্বামী /স্ত্রীর জাতীয় পরিচয়পত্র সত্যায়িত ফটোকপি-১ কপি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৫।ভূমিহনি হিসেবে উপজেলা কৃষি খাস জমির বন্দোবসত্ম কমিটির সুপারিশ/সভার কার্যবিবরণী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৬।স্কেচ ম্যাপ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উপজেলা ভুমি অফিস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এ অফিসের জন্য প্রযোজ্য নয়/ফ্রি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29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সরকারী সংস্থা /দপ্তরের অনুকূলে অকৃষি খাস জমি বন্দোবসেত্মর প্রসত্মাব জেলা প্রশাসক বরাবরে প্রেরণ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০৩(তিন) 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১।উপজেলা ভূমি অফিস থেকে সহকারী কমিশনার (ভূমি)বন্দোবসত্ম নথি সৃজন করে প্রেরন করবেন এবং নথিতে নিমণ বর্ণিত দলিলাদি প্রদান করবেন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২।মন্ত্রণালয়ের প্রশাসনিক অনুমোদনসহ প্রত্যাশী সংস্থার পূরণকৃত আবেদন ৩।খতিয়ানের কপি।৪।প্রসত্মাবিত জমির চতুর্দিকের কম বেশি ৫০০ গজ ব্যাসার্ধের অমত্মর্ভূক্ত একটি ট্রেস ম্যাপ৫।প্রসত্মাবিত দাগ/দাগসমূহের জমিকে রঙ্গিন কালি চিকিরতে হবে ৬। ট্রেস ম্যাপভূক্ত সকল দাগের জমির বর্তমান শ্রেণী,বর্তমান ব্যবহার ও জমির পরিমান উলেস্নখ করতে হবে।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>
                <w:shd w:fill="32cd32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৭।সাব-রেজিষ্ট্রার অফিস থেকে প্রাপ্ত গড় মূল্যের তালিকা ।</w:t>
            </w:r>
            <w:r w:rsidDel="00000000" w:rsidR="00000000" w:rsidRPr="00000000">
              <w:rPr>
                <w:shd w:fill="32cd32" w:val="clear"/>
                <w:rtl w:val="0"/>
              </w:rPr>
              <w:t xml:space="preserve">‎</w:t>
            </w: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হ্নত </w:t>
            </w:r>
            <w:r w:rsidDel="00000000" w:rsidR="00000000" w:rsidRPr="00000000">
              <w:rPr>
                <w:shd w:fill="32cd32" w:val="clear"/>
                <w:rtl w:val="0"/>
              </w:rPr>
              <w:t xml:space="preserve">‎‎‎‎‎‎‎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উপজেলা ভূমি অফিস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এ অফিসের জন্য প্রযোজ্য নয়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6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অর্পিত সম্পত্তির ইজারা নবায়ন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০২(দুই) 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১।সহকারী কমিশনা (ভূমি)র সুনির্দিষ্ট প্রসত্মাবসহ কেস নথি যাতে থাকবে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২।ইজারা নবায়নকারির সাদা কাগজে আবেদন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৩।পূর্বে নেওয়া ভিসিআর এর ফটোকপি-১ কপি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উপজেলা ভূমি অফিস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নথি অনুমোদন করে সহকারী কমিশনার (ভূমি)বরাবরে প্রেরণ বরার পরে নবায়ন ফি ডি সি আরের মাধ্যমে জমা দিতে হবে  ।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০৮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প্রধানমন্ত্রীর ত্রাণ ও কল্যাণ তহবিল হতে প্রদত্ত অনুদানের চেক ব্যক্তির অনুকূলে প্রাপ্ত বরাদ্দ বিতরণ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০৭(সাত)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জাতীয় পরিচয়পত্রের ০১ কপি সত্যায়িত ফটোকপি(কোন আবেদনের প্রয়োজন নেই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উপজেলা নির্বাহী অফিসারের কার্যালয়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এ অফিসের জন্য প্রযোজ্য নয়/ফ্রি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3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ধর্ম মন্ত্রণালয় হতে মসজিদ/ মন্দিরের অনুকুলে প্রাপ্ত বরাদ্দ বিতরণ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০৭(সাত)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সংশিস্নষ্ট মসজিদ/মন্দির কমিটির সভাপতি/সেক্রেটারীর জাতীয় পরিচয়পত্রের ০১ কপি সত্যায়িত ফটোকপি  কোন আবেদনের প্রয়োজন নেই)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উপজেলা নির্বাহী অফিসারের কার্যালয়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এ অফিসের জন্য প্রযোজ্য নয়/ফ্রি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১০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মহামান্য রাষ্ট্রপতির স্বেচ্ছাধীন তহবিল হতে প্রাপ্ত চেক বিতরণ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০৭(সাত)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অনুদানপ্রাপ্ত তালিকাভূক্ত ব্যক্তির জাতীয় পরিচয়পত্রের ০১ কপি সত্যায়িত ফটোকপি(কোন আবেদনের প্রয়োজন নেই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উপজেলা নির্বাহী অফিসারের কার্যালয়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ফ্রি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7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১১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হাট-বাজারের চান্দিনা ভিটির প্রসত্মাব জেলা প্রশাসক বরাবরে প্রেরণ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০৩(তিন)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উপজেলা ভূমি অফিস থেকে প্রাপ্ত চান্দিনা ভিটির মিস কেস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১।আবেদনকারীর জাতীয় পরিচয়পতে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এ অফিসের জন্য প্রযোজ্য নয়/ফ্রি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2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১২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এনজিও কার্যক্রম সম্পকৃত প্রত্যয়ন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১০(দশ)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এনজিও বিষয়ক ব্যুরো কর্তৃক প্রণীত নির্ধারিত ফর্মে আবেদন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এনজিও অ্যাফেয়ার্স ব্যুরো প্রধানমন্ত্রীর কার্যালয় মাইসা ভবন(৯ম তলা),১৩ শহীদ ক্যাপ্টেন মনসুর আলী স্মরনী, রমনী ,ঢাকা-১০০০ 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এ অফিসের জন্য প্রযোজ্য নয়/ফ্রি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১৩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সংস্কৃতিক বিষয়ক মন্ত্রণালয় হতে অনুদান প্রাপ্তির আবেদন অগ্রগামীকরণ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০২(দুই)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কার্যাদবস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সংস্কৃতিক বিষয়ক মন্ত্রণালয় কর্তক প্রণীত অনুদান ফরম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ভবন ৬(১১)তলা,বাংলাদেশ সচিবালয়,ঢাকা-১০০০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এ অফিসের জন্য প্রযোজ্য নয়/ফ্রি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5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১৪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 শিক্ষা প্রতিষ্ঠানের ম্যানেজিং কমিটি গঠনের জন্র প্রিজাইডিং অফিসার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০২(দুই)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১।স্কুলের প্যাডে প্রধান শিক্ষা / শিক্ষা কার আবেদন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২।পূর্ববর্তী কমিটি গঠন ও মেয়াদের কাগজের সত্যায়িত কপি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4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১৫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শিক্ষা প্রতিষ্ঠানের এডহক কমিটির অভিভাবন সদস্য মনোনয়ন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০২(দুই)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১।স্কুলের প্যাডে আবেদন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২।প্রসত্মাবিত ৩ জন অভিভাবকের নামের তালিকা দাখিল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১৬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 জে এস সি/ এস এস সি শিক্ষা কেন্দ্র স্থাপন বিষয়ে মতামত প্রদান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১৭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প্রাথমিক বিদ্যালয়ের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০২(দুই)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স্কুলের প্যাডে প্রধান শিক্ষা / শিক্ষা কার আবেদন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১৮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বনভোজনে গমনে অনুমতি প্রদান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1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১৯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একটি বাড়ি একটি খামারর প্রকল্পের ঋণ অনুমোদন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০১(এক)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১।আবেদনকারীর ছবি-১ কপি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২।জাতীয় পরিচয়পত্র/জন্ম নিবন্ধন সনদের ফটোকপি-১ কপি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৩।সমিতি ব্যবস্থাপনা কমিটির কার্যবিবরণী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সংশিস্নষ্ঠ সমিতির কার্যালয়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বিনামূল্যে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২০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ওয়াজ-মাহফিলে অনুমতি প্রদান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০১(এক)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১।সাদা কাগজে আবেদন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7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২১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বীর মুক্তিযোদ্ধার প্রথম সম্মানী ভাতা প্রদান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০৭(সাত)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১।আবেদনকারীর ছবি-১ কপি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২।জাতীয় পরিচয়পত্র/জন্ম নিবন্ধন সনদের ফটোকপি-১ কপি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২২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সাধারণ অভিযোগ তদমত্ম ও নিষ্পত্তি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০৭(সাত)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২৩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যাত্র/ মেলা/  সার্কাস/ সংক্রামত্ম তদমত্ম প্রতিবেদন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০৭(সাত)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20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২৪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সিনেমা/ পেটো্রলপাম্প স্থাপন সংক্রামত্ম তদমত্ম প্রতিবেদন প্রেরণ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২৫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তথ্য অধিকার আইন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২০(বিশ)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নির্ধারিত ফরমে লিখিত বা ই-মেইলের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8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২৬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২০০৯ অনুযায়ী চাহিত তথ্য সরবরাহ</w:t>
            </w:r>
          </w:p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মাধ্যমে আবেদন করতে হবে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87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২৭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বয়স্ক ভাতা, বিধবা ও স্বামী পরিত্যাক্তা দুঃস্থ মহিলা ভাতা , প্রতিবন্ধী শিক্ষা বৃত্তি প্রদান সংক্রামত্ম চেক স্বাক্ষরকরণ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০১(এক)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উপজেলা সমাজসেবা অফিস থেকে প্রাপ্ত নথি-যাতে থাকবে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১।আবেদনপত্র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২। বন্ধকী জমির মালিকানার স্বপক্ষে খতিয়ানের কপি/দলিল/দাখিলা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৩।যুব উন্নয়ন কর্তৃক প্রশিক্ষনের সনদপত্র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৪।আবেদনকারীর ছবি-১কপি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৫।জাতীয় পরিচয়পত্রের ফটোকপি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৬।অনুমোদিত ঋনের ৫% সঞ্চয় জমা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82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২৮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bidi w:val="1"/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জেলা থেকে প্রাপ্ত সার ডিলারদের মাঝে উপ-বরাদ্দ প্রদান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০১(এক)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কার্যদিবস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Vrinda" w:cs="Vrinda" w:eastAsia="Vrinda" w:hAnsi="Vrinda"/>
                <w:rtl w:val="0"/>
              </w:rPr>
              <w:t xml:space="preserve">উপজেলা সার ও বীজ মনিটরিং কমিটির সদস্য সচিব (উপজেলা কৃষি অফিসার) এর নিকট থেকে নথি যাতে থাকবে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১।আগামনী বার্তা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২। চালানপত্র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20160"/>
      <w:pgMar w:bottom="144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rind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