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7" w:rsidRPr="00AA16C7" w:rsidRDefault="00AA16C7" w:rsidP="00AA16C7">
      <w:pPr>
        <w:spacing w:after="0" w:line="360" w:lineRule="atLeast"/>
        <w:textAlignment w:val="baseline"/>
        <w:outlineLvl w:val="4"/>
        <w:rPr>
          <w:rFonts w:ascii="kalpurushregular" w:eastAsia="Times New Roman" w:hAnsi="kalpurushregular" w:cs="Times New Roman"/>
          <w:color w:val="181818"/>
          <w:sz w:val="36"/>
          <w:szCs w:val="26"/>
        </w:rPr>
      </w:pPr>
      <w:proofErr w:type="spellStart"/>
      <w:r w:rsidRPr="00AA16C7">
        <w:rPr>
          <w:rFonts w:ascii="Vrinda" w:eastAsia="Times New Roman" w:hAnsi="Vrinda" w:cs="Vrinda"/>
          <w:color w:val="181818"/>
          <w:sz w:val="36"/>
          <w:szCs w:val="26"/>
        </w:rPr>
        <w:t>নির্বাচন</w:t>
      </w:r>
      <w:proofErr w:type="spellEnd"/>
      <w:r w:rsidRPr="00AA16C7">
        <w:rPr>
          <w:rFonts w:ascii="kalpurushregular" w:eastAsia="Times New Roman" w:hAnsi="kalpurushregular" w:cs="Times New Roman"/>
          <w:color w:val="181818"/>
          <w:sz w:val="36"/>
          <w:szCs w:val="26"/>
        </w:rPr>
        <w:t xml:space="preserve"> </w:t>
      </w:r>
      <w:proofErr w:type="spellStart"/>
      <w:r w:rsidRPr="00AA16C7">
        <w:rPr>
          <w:rFonts w:ascii="Vrinda" w:eastAsia="Times New Roman" w:hAnsi="Vrinda" w:cs="Vrinda"/>
          <w:color w:val="181818"/>
          <w:sz w:val="36"/>
          <w:szCs w:val="26"/>
        </w:rPr>
        <w:t>কমিটি</w:t>
      </w:r>
      <w:proofErr w:type="spellEnd"/>
      <w:r w:rsidRPr="00AA16C7">
        <w:rPr>
          <w:rFonts w:ascii="kalpurushregular" w:eastAsia="Times New Roman" w:hAnsi="kalpurushregular" w:cs="Times New Roman"/>
          <w:color w:val="181818"/>
          <w:sz w:val="36"/>
          <w:szCs w:val="26"/>
        </w:rPr>
        <w:t xml:space="preserve"> </w:t>
      </w:r>
      <w:proofErr w:type="spellStart"/>
      <w:r w:rsidRPr="00AA16C7">
        <w:rPr>
          <w:rFonts w:ascii="Vrinda" w:eastAsia="Times New Roman" w:hAnsi="Vrinda" w:cs="Vrinda"/>
          <w:color w:val="181818"/>
          <w:sz w:val="36"/>
          <w:szCs w:val="26"/>
        </w:rPr>
        <w:t>গঠন</w:t>
      </w:r>
      <w:proofErr w:type="spellEnd"/>
    </w:p>
    <w:p w:rsidR="00AA16C7" w:rsidRPr="00AA16C7" w:rsidRDefault="00AA16C7" w:rsidP="00AA16C7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বিদ্যমান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ব্যবস্থাপনা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কমিটির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মেয়াদ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পূর্তির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কম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পক্ষে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৬০</w:t>
      </w:r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দিন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পূর্বে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নির্বাচনী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নোটিশ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খসড়া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ভোটার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তালিকাসহ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জারি</w:t>
      </w:r>
      <w:proofErr w:type="spellEnd"/>
      <w:r w:rsidRPr="00AA16C7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AA16C7" w:rsidRPr="00AA16C7" w:rsidRDefault="00AA16C7" w:rsidP="00AA16C7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নির্বাচনের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কমপক্ষে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৪৫</w:t>
      </w:r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দিন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পূর্বে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নির্বাচন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কমিটির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প্রস্তাব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অনুমোদনকারী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কর্তৃপক্ষ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(</w:t>
      </w:r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৫০</w:t>
      </w:r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হাজার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বা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তার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বেশি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পরিশোধিত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শেয়ার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মূলধন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 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বিশিষ্ট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 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প্রাথমিক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এবং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সকল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কেন্দ্রীয়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সমিতির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ক্ষেত্রে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 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জেলা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অফিসার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)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বরাবর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দাখিল</w:t>
      </w:r>
      <w:proofErr w:type="spellEnd"/>
    </w:p>
    <w:p w:rsidR="00AA16C7" w:rsidRPr="00AA16C7" w:rsidRDefault="00AA16C7" w:rsidP="00AA16C7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জেলা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অফিসার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কর্তৃক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৪০</w:t>
      </w:r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দিন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পূর্বে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নির্বাচন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কমিটি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অনুমোদন</w:t>
      </w:r>
      <w:proofErr w:type="spellEnd"/>
      <w:r w:rsidRPr="00AA16C7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853A3D" w:rsidRPr="00AA16C7" w:rsidRDefault="00AA16C7" w:rsidP="00AA16C7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নির্বাচন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কমিটি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কর্তৃক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কমপক্ষে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৩০</w:t>
      </w:r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দিন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পূর্বে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নির্বাচনী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তফসীল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জারি</w:t>
      </w:r>
      <w:proofErr w:type="spellEnd"/>
      <w:r w:rsidRPr="00AA16C7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AA16C7">
        <w:rPr>
          <w:rFonts w:ascii="Vrinda" w:eastAsia="Times New Roman" w:hAnsi="Vrinda" w:cs="Vrinda"/>
          <w:b/>
          <w:bCs/>
          <w:color w:val="333333"/>
          <w:sz w:val="30"/>
        </w:rPr>
        <w:t>করা</w:t>
      </w:r>
      <w:proofErr w:type="spellEnd"/>
      <w:r w:rsidRPr="00AA16C7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sectPr w:rsidR="00853A3D" w:rsidRPr="00AA16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53F"/>
    <w:multiLevelType w:val="multilevel"/>
    <w:tmpl w:val="A0B85B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16C7"/>
    <w:rsid w:val="00853A3D"/>
    <w:rsid w:val="00AA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16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16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A16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1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2</cp:revision>
  <dcterms:created xsi:type="dcterms:W3CDTF">2019-02-11T10:43:00Z</dcterms:created>
  <dcterms:modified xsi:type="dcterms:W3CDTF">2019-02-11T10:44:00Z</dcterms:modified>
</cp:coreProperties>
</file>