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A" w:rsidRDefault="00F639EA" w:rsidP="00B524FB">
      <w:pPr>
        <w:spacing w:after="0" w:line="360" w:lineRule="atLeast"/>
        <w:jc w:val="center"/>
        <w:textAlignment w:val="baseline"/>
        <w:outlineLvl w:val="4"/>
        <w:rPr>
          <w:rFonts w:ascii="Vrinda" w:eastAsia="Times New Roman" w:hAnsi="Vrinda" w:cs="Vrinda"/>
          <w:color w:val="181818"/>
          <w:sz w:val="44"/>
          <w:szCs w:val="26"/>
        </w:rPr>
      </w:pPr>
      <w:proofErr w:type="spellStart"/>
      <w:r w:rsidRPr="00F639EA">
        <w:rPr>
          <w:rFonts w:ascii="Vrinda" w:eastAsia="Times New Roman" w:hAnsi="Vrinda" w:cs="Vrinda"/>
          <w:color w:val="181818"/>
          <w:sz w:val="44"/>
          <w:szCs w:val="26"/>
        </w:rPr>
        <w:t>অন্তর্বর্তী</w:t>
      </w:r>
      <w:proofErr w:type="spellEnd"/>
      <w:r w:rsidRPr="00F639EA">
        <w:rPr>
          <w:rFonts w:ascii="kalpurushregular" w:eastAsia="Times New Roman" w:hAnsi="kalpurushregular" w:cs="Times New Roman"/>
          <w:color w:val="181818"/>
          <w:sz w:val="44"/>
          <w:szCs w:val="26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181818"/>
          <w:sz w:val="44"/>
          <w:szCs w:val="26"/>
        </w:rPr>
        <w:t>কমিটি</w:t>
      </w:r>
      <w:proofErr w:type="spellEnd"/>
      <w:r w:rsidRPr="00F639EA">
        <w:rPr>
          <w:rFonts w:ascii="kalpurushregular" w:eastAsia="Times New Roman" w:hAnsi="kalpurushregular" w:cs="Times New Roman"/>
          <w:color w:val="181818"/>
          <w:sz w:val="44"/>
          <w:szCs w:val="26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181818"/>
          <w:sz w:val="44"/>
          <w:szCs w:val="26"/>
        </w:rPr>
        <w:t>গঠন</w:t>
      </w:r>
      <w:proofErr w:type="spellEnd"/>
    </w:p>
    <w:p w:rsidR="00B524FB" w:rsidRPr="00F639EA" w:rsidRDefault="00B524FB" w:rsidP="00B524FB">
      <w:pPr>
        <w:spacing w:after="0" w:line="360" w:lineRule="atLeast"/>
        <w:jc w:val="center"/>
        <w:textAlignment w:val="baseline"/>
        <w:outlineLvl w:val="4"/>
        <w:rPr>
          <w:rFonts w:ascii="kalpurushregular" w:eastAsia="Times New Roman" w:hAnsi="kalpurushregular" w:cs="Times New Roman"/>
          <w:color w:val="181818"/>
          <w:sz w:val="44"/>
          <w:szCs w:val="26"/>
        </w:rPr>
      </w:pPr>
    </w:p>
    <w:p w:rsidR="00F639EA" w:rsidRPr="00F639EA" w:rsidRDefault="00F639EA" w:rsidP="00F639EA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বিদ্যমান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কমিটি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তার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মেয়াদ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শেষ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হওয়ার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আগেই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সদস্য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সরকারী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কর্মকর্তা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সমন্বয়ে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৩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৫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সদস্য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বিশিষ্ট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কমিটির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প্রস্তাব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উপজেলা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সমবায়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অফিসারে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মাধ্যমে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নিয়োগকারী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কর্তৃপক্ষ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(</w:t>
      </w: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৫০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হাজার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টাকার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কম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পরিশোধিত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শেয়ার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মূলধন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বিশিষ্ট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 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প্রাথমিক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ক্ষেত্রে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উপজেলা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সমবায়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অফিসার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অন্য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প্রাথমিক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ক্ষেত্রে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জেলা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সমবায়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অফিসার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এবং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কেন্দ্রীয়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ক্ষেত্রে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বিভাগীয়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যুগ্ম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নিবন্ধক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)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বরাবর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দাখিল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639EA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639EA" w:rsidRPr="00F639EA" w:rsidRDefault="00F639EA" w:rsidP="00F639EA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৫০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হাজার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টাকার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কম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পরিশোধিত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শেয়ার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মূলধন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বিশিষ্ট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 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প্রাথমিক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ক্ষেত্রে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উপজেলা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সমবায়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অফিসার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কর্তৃক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অন্তর্বর্তী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ব্যবস্থাপনা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কমিটি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গঠন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।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অন্যথায়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জেলা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সমবায়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অফিসার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বরাবর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মতামত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ও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সুপারিশসহ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অগ্রায়ন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639EA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639EA" w:rsidRPr="00F639EA" w:rsidRDefault="00F639EA" w:rsidP="00F639EA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৫০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হাজার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টাকার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বেশি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পরিশোধিত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শেয়ার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মূলধন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বিশিষ্ট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 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প্রাথমিক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ক্ষেত্রে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জেলা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সমবায়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অফিসার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কর্তৃক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অন্তর্বর্তী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ব্যবস্থাপনা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কমিটি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গঠন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।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অন্যথায়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যু্গ্ম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নিবন্ধক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বরাবর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মতামত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ও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সুপারিশসহ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অগ্রায়ন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639EA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639EA" w:rsidRPr="00F639EA" w:rsidRDefault="00F639EA" w:rsidP="00F639E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কেন্দ্রীয়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সমবায়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ক্ষেত্রে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যু্গ্ম</w:t>
      </w:r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নিবন্ধক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কর্তৃক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অন্তর্বর্তী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ব্যবস্থাপনা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কমিটি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গঠন</w:t>
      </w:r>
      <w:proofErr w:type="spellEnd"/>
      <w:r w:rsidRPr="00F639E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639EA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639EA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639EA" w:rsidRPr="00F639EA" w:rsidRDefault="00F639EA" w:rsidP="00F6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/" w:history="1">
        <w:r w:rsidRPr="00F639EA">
          <w:rPr>
            <w:rFonts w:ascii="kalpurushregular" w:eastAsia="Times New Roman" w:hAnsi="kalpurushregular" w:cs="Times New Roman"/>
            <w:color w:val="000000"/>
            <w:sz w:val="24"/>
            <w:szCs w:val="24"/>
          </w:rPr>
          <w:t>/</w:t>
        </w:r>
      </w:hyperlink>
    </w:p>
    <w:p w:rsidR="00F639EA" w:rsidRPr="00F639EA" w:rsidRDefault="00F639EA" w:rsidP="00F639EA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E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0A6D2D" w:rsidRDefault="00F639EA" w:rsidP="00F639EA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4042" cy="4505231"/>
            <wp:effectExtent l="19050" t="0" r="5308" b="0"/>
            <wp:docPr id="2" name="Picture 2" descr="d8fed1a1a9503c59352cc5805fff5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8fed1a1a9503c59352cc5805fff50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22" cy="450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3303"/>
    <w:multiLevelType w:val="multilevel"/>
    <w:tmpl w:val="803E4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39EA"/>
    <w:rsid w:val="000A6D2D"/>
    <w:rsid w:val="00B524FB"/>
    <w:rsid w:val="00F6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639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39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9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3</cp:revision>
  <dcterms:created xsi:type="dcterms:W3CDTF">2019-02-11T10:59:00Z</dcterms:created>
  <dcterms:modified xsi:type="dcterms:W3CDTF">2019-02-11T11:00:00Z</dcterms:modified>
</cp:coreProperties>
</file>